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526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2628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jc w:val="right"/>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3"/>
            <w:vMerge w:val="restart"/>
          </w:tcPr>
          <w:p>
            <w:pPr>
              <w:jc w:val="right"/>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Rutten Guillaume Marie Jean</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4"/>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AMKOR TECHNOLOGY,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AMKR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3"/>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600" w:type="dxa"/>
            <w:vAlign w:val="bottom"/>
            <w:tcBorders>
              <w:top w:val="single" w:sz="8" w:color="0000EE"/>
            </w:tcBorders>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66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60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vMerge w:val="restart"/>
          </w:tcPr>
          <w:p>
            <w:pPr>
              <w:jc w:val="right"/>
              <w:ind w:right="815"/>
              <w:spacing w:after="0"/>
              <w:rPr>
                <w:sz w:val="20"/>
                <w:szCs w:val="20"/>
                <w:color w:val="auto"/>
              </w:rPr>
            </w:pPr>
            <w:r>
              <w:rPr>
                <w:rFonts w:ascii="Arial" w:cs="Arial" w:eastAsia="Arial" w:hAnsi="Arial"/>
                <w:sz w:val="13"/>
                <w:szCs w:val="13"/>
                <w:color w:val="auto"/>
              </w:rPr>
              <w:t>(First)</w:t>
            </w:r>
          </w:p>
        </w:tc>
        <w:tc>
          <w:tcPr>
            <w:tcW w:w="11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1"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28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06/23/2026</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2045 EAST INNOVATION CIRCLE</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TEMPE</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85284</w:t>
            </w:r>
          </w:p>
        </w:tc>
      </w:tr>
      <w:tr>
        <w:trPr>
          <w:trHeight w:val="149"/>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0"/>
          <w:szCs w:val="20"/>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2.5166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06/23/2026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2.5166</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2,615.5166</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units ("DEUs") accrued upon the payment of a dividend on June 23, 2026 with respect to time-vested restricted stock units ("RSUs") of Amkor Technology, Inc. (the "Issuer") granted to the Reporting Person on May 13, 2026. Each DEU represents an additional RSU subject to the same provisions as the RSU with respect to which the DEU was accrued.</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Mark N. Rogers,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284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460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Guillaume Marie</w:t>
      </w:r>
      <w:r>
        <w:rPr>
          <w:sz w:val="20"/>
          <w:szCs w:val="20"/>
          <w:color w:val="auto"/>
        </w:rPr>
        <w:tab/>
      </w:r>
      <w:r>
        <w:rPr>
          <w:rFonts w:ascii="Times New Roman" w:cs="Times New Roman" w:eastAsia="Times New Roman" w:hAnsi="Times New Roman"/>
          <w:sz w:val="16"/>
          <w:szCs w:val="16"/>
          <w:color w:val="0000FF"/>
        </w:rPr>
        <w:t>06/25/2026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500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0380"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96796" TargetMode="External"/><Relationship Id="rId14" Type="http://schemas.openxmlformats.org/officeDocument/2006/relationships/hyperlink" Target="http://www.sec.gov/cgi-bin/browse-edgar?action=getcompany&amp;CIK=00010471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2026-06-25T16:30:28Z</dcterms:created>
  <dcterms:modified xsi:type="dcterms:W3CDTF">2026-06-25T16:30:28Z</dcterms:modified>
</cp:coreProperties>
</file>