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282534.xml.htm"/>
      <w:bookmarkStart w:id="1" w:name="kswkform4_17902825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Rutten Guillaume Marie Jean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EAST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3.9978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2,619.5144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("DEUs") accrued upon the payment of a dividend on September 22, 2026 with respect to time-vested restricted stock units ("RSUs") of Amkor Technology, Inc. (the "Issuer") granted to the Reporting Person on May 13, 2026. Each DEU represents an additional RSU subject to the same provisions as the RSU with respect to which the DEU was accrued.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 Attorney-in-Fact for Guillaume Marie Jean Rutten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6796"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3455</Characters>
  <CharactersWithSpaces>4020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